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32" w:rsidRPr="00735AFF" w:rsidRDefault="00593AB1" w:rsidP="00593AB1">
      <w:pPr>
        <w:pStyle w:val="1"/>
        <w:shd w:val="clear" w:color="auto" w:fill="FFFFFF"/>
        <w:spacing w:before="150" w:beforeAutospacing="0" w:after="450" w:afterAutospacing="0"/>
        <w:jc w:val="center"/>
        <w:rPr>
          <w:rFonts w:ascii="Arial" w:hAnsi="Arial" w:cs="Arial"/>
          <w:b w:val="0"/>
          <w:color w:val="000000"/>
          <w:sz w:val="32"/>
          <w:szCs w:val="32"/>
        </w:rPr>
      </w:pPr>
      <w:r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Опыт работы </w:t>
      </w:r>
      <w:r w:rsidR="008D4932" w:rsidRPr="00735AFF">
        <w:rPr>
          <w:rFonts w:ascii="Arial" w:hAnsi="Arial" w:cs="Arial"/>
          <w:color w:val="111111"/>
          <w:sz w:val="32"/>
          <w:szCs w:val="32"/>
          <w:shd w:val="clear" w:color="auto" w:fill="FFFFFF"/>
        </w:rPr>
        <w:t>«Развитие инициативы детей посредством участия их в организации мини-музеев»</w:t>
      </w:r>
    </w:p>
    <w:p w:rsidR="00CF4642" w:rsidRPr="00FA7FDF" w:rsidRDefault="008D493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  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t>Ребенок и окружающий мир. Как его освоить и понять? Конечно в процессе познавательного развития. Федеральный государственный стандарт дошкольного образования выделяет образовательную область «Познавательное развитие».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Одним из требований ФГОС, являются требования к развивающей предметно-пространственной среде, в соответствии с которыми, она должна быть содержательно-насыщенной, трансформируемой, полифункциональной, вариативной, доступной и безопасной.</w:t>
      </w:r>
    </w:p>
    <w:p w:rsidR="00CF4642" w:rsidRPr="00FA7FDF" w:rsidRDefault="00CF4642" w:rsidP="00FA7FD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A7FDF">
        <w:rPr>
          <w:rFonts w:ascii="Arial" w:hAnsi="Arial" w:cs="Arial"/>
          <w:color w:val="111111"/>
          <w:sz w:val="28"/>
          <w:szCs w:val="28"/>
        </w:rPr>
        <w:t>Как же поддержать интерес у </w:t>
      </w:r>
      <w:r w:rsidRPr="00FA7FDF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 к неизведанному</w:t>
      </w:r>
      <w:r w:rsidRPr="00FA7FDF">
        <w:rPr>
          <w:rFonts w:ascii="Arial" w:hAnsi="Arial" w:cs="Arial"/>
          <w:color w:val="111111"/>
          <w:sz w:val="28"/>
          <w:szCs w:val="28"/>
        </w:rPr>
        <w:t xml:space="preserve">? Эту задачу возможно решить на основе создания в ДОУ </w:t>
      </w:r>
      <w:r w:rsidRPr="00FA7FDF">
        <w:rPr>
          <w:rStyle w:val="a6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мини-музеев</w:t>
      </w:r>
      <w:r w:rsidRPr="00FA7FDF">
        <w:rPr>
          <w:rFonts w:ascii="Arial" w:hAnsi="Arial" w:cs="Arial"/>
          <w:color w:val="111111"/>
          <w:sz w:val="28"/>
          <w:szCs w:val="28"/>
        </w:rPr>
        <w:t>.</w:t>
      </w:r>
    </w:p>
    <w:p w:rsidR="00CF4642" w:rsidRPr="00FA7FDF" w:rsidRDefault="00CF4642" w:rsidP="00FA7FD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A7FDF">
        <w:rPr>
          <w:rFonts w:ascii="Arial" w:hAnsi="Arial" w:cs="Arial"/>
          <w:color w:val="111111"/>
          <w:sz w:val="28"/>
          <w:szCs w:val="28"/>
        </w:rPr>
        <w:t>Музейная педагогика – это научная дисциплина на стыке музееведения, педагогики и психологии, рассматривающая музей как образовательную систему.</w:t>
      </w:r>
    </w:p>
    <w:p w:rsidR="00CF4642" w:rsidRPr="00FA7FDF" w:rsidRDefault="00CF464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>Музей удовлетворяет познавательные и образовательные потребности детей. Основной целью музейной педагогики является приобщение к музеям подрастающего поколения, творческое развитие личности. Поэтому на сегодняшний день «музейную педагогику» рассматривают как инновационную педагогическую технологию.</w:t>
      </w:r>
    </w:p>
    <w:p w:rsidR="00F86347" w:rsidRPr="00FA7FDF" w:rsidRDefault="008D493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  </w:t>
      </w:r>
      <w:r w:rsidR="00F86347" w:rsidRPr="00FA7FDF">
        <w:rPr>
          <w:rFonts w:ascii="Arial" w:hAnsi="Arial" w:cs="Arial"/>
          <w:b w:val="0"/>
          <w:color w:val="000000"/>
          <w:sz w:val="28"/>
          <w:szCs w:val="28"/>
        </w:rPr>
        <w:t>Самым первым созданным в группе музеем стал музей космонавтики, т.к. группа называется «Звездочки»</w:t>
      </w:r>
    </w:p>
    <w:p w:rsidR="00F86347" w:rsidRPr="00FA7FDF" w:rsidRDefault="00CF464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>Фундаментом педагогики музея является погружение ребенка в специально организованную среду</w:t>
      </w:r>
      <w:r w:rsidR="00F86347" w:rsidRPr="00FA7FDF">
        <w:rPr>
          <w:rFonts w:ascii="Arial" w:hAnsi="Arial" w:cs="Arial"/>
          <w:b w:val="0"/>
          <w:color w:val="000000"/>
          <w:sz w:val="28"/>
          <w:szCs w:val="28"/>
        </w:rPr>
        <w:t>, которая знакомит ребенка с необычными экспонатами- это макет трех китов, первые представления о земле, кукла- космонавт, ракета с собаками, первая космическая станция, луноход, питание космонавтов в тюбиках и т.д.</w:t>
      </w:r>
    </w:p>
    <w:p w:rsidR="00F86347" w:rsidRPr="00FA7FDF" w:rsidRDefault="006977BC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 xml:space="preserve">На следующий год появилась идея создания музея «Город мастеров» С привлечением родителей и сотрудников сада музей активно пополнялся. Дети познакомились с гжельской посудой, дымковской и </w:t>
      </w:r>
      <w:proofErr w:type="spellStart"/>
      <w:r w:rsidRPr="00FA7FDF">
        <w:rPr>
          <w:rFonts w:ascii="Arial" w:hAnsi="Arial" w:cs="Arial"/>
          <w:b w:val="0"/>
          <w:color w:val="000000"/>
          <w:sz w:val="28"/>
          <w:szCs w:val="28"/>
        </w:rPr>
        <w:t>богородской</w:t>
      </w:r>
      <w:proofErr w:type="spellEnd"/>
      <w:r w:rsidRPr="00FA7FDF">
        <w:rPr>
          <w:rFonts w:ascii="Arial" w:hAnsi="Arial" w:cs="Arial"/>
          <w:b w:val="0"/>
          <w:color w:val="000000"/>
          <w:sz w:val="28"/>
          <w:szCs w:val="28"/>
        </w:rPr>
        <w:t xml:space="preserve"> игрушкой, яркой хохломой. Бабушки приносили вязаные изделия, вышивки из бисера и ниток.</w:t>
      </w:r>
    </w:p>
    <w:p w:rsidR="00586581" w:rsidRPr="00FA7FDF" w:rsidRDefault="00CF464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lastRenderedPageBreak/>
        <w:t>Именно музей становится источником формирования интереса детей к своему народу, культуре, формирует основу нравственно-патриотического воспитания.</w:t>
      </w:r>
    </w:p>
    <w:p w:rsidR="00586581" w:rsidRPr="00FA7FDF" w:rsidRDefault="008D493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   </w:t>
      </w:r>
      <w:r w:rsidR="00586581" w:rsidRPr="00FA7FDF">
        <w:rPr>
          <w:rFonts w:ascii="Arial" w:hAnsi="Arial" w:cs="Arial"/>
          <w:b w:val="0"/>
          <w:color w:val="000000"/>
          <w:sz w:val="28"/>
          <w:szCs w:val="28"/>
        </w:rPr>
        <w:t>Сегодня в группе музей  «Часы и часики»</w:t>
      </w:r>
    </w:p>
    <w:p w:rsidR="00586581" w:rsidRPr="00FA7FDF" w:rsidRDefault="00586581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>Ребята узнали, что первые часы- это не что иное, как голосистый петушок. Вниманию детей были представлены солнечные, песочные, механические, кварцевые, электронные часы. Ребята узнали, что есть и карманные, и часы- перстень, и настенные и напольные… Часы можно было померить и послушать, наибольший восторг вызвали часы с кукушкой.</w:t>
      </w:r>
    </w:p>
    <w:p w:rsidR="00DD2377" w:rsidRPr="00FA7FDF" w:rsidRDefault="00DD2377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>Беседуя с детьми и родителями, выяснила, что единицы посещают музей города и передвижные выставки, так почему же музей не организовать в детском саду?</w:t>
      </w:r>
    </w:p>
    <w:p w:rsidR="00CF4642" w:rsidRPr="00FA7FDF" w:rsidRDefault="00DD2377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color w:val="000000"/>
          <w:sz w:val="28"/>
          <w:szCs w:val="28"/>
        </w:rPr>
      </w:pPr>
      <w:r w:rsidRPr="00FA7FDF">
        <w:rPr>
          <w:rFonts w:ascii="Arial" w:hAnsi="Arial" w:cs="Arial"/>
          <w:b w:val="0"/>
          <w:color w:val="000000"/>
          <w:sz w:val="28"/>
          <w:szCs w:val="28"/>
        </w:rPr>
        <w:t>На родительском собрании познакомила родителей с целями и задачами создания мини музея, привлекла их внимание к данной проблеме, ее значении в образовательной деятельности.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</w:r>
      <w:r w:rsidRPr="00FA7FDF">
        <w:rPr>
          <w:rFonts w:ascii="Arial" w:hAnsi="Arial" w:cs="Arial"/>
          <w:b w:val="0"/>
          <w:color w:val="000000"/>
          <w:sz w:val="28"/>
          <w:szCs w:val="28"/>
        </w:rPr>
        <w:t>П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t>рофессор Е.И. Тихеева отмечала, что для дошкольников гораздо полезнее, когда музей сам приходит в гости к ребенк</w:t>
      </w:r>
      <w:r w:rsidRPr="00FA7FDF">
        <w:rPr>
          <w:rFonts w:ascii="Arial" w:hAnsi="Arial" w:cs="Arial"/>
          <w:b w:val="0"/>
          <w:color w:val="000000"/>
          <w:sz w:val="28"/>
          <w:szCs w:val="28"/>
        </w:rPr>
        <w:t>у.</w:t>
      </w:r>
      <w:r w:rsidRPr="00FA7FDF">
        <w:rPr>
          <w:rFonts w:ascii="Arial" w:hAnsi="Arial" w:cs="Arial"/>
          <w:b w:val="0"/>
          <w:color w:val="000000"/>
          <w:sz w:val="28"/>
          <w:szCs w:val="28"/>
        </w:rPr>
        <w:br/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Цель создания мини-музея: реализация направления «музейная педагогика», создание условий для познавательного развития, развития личности путём включения дошкольника в многообразную деятельность музея.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Задачи : 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обогащать предметно-развивающую среду ДОУ;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обогащать воспитательно-образовательное пространство новыми формами;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формировать у дошкольников представления о музее;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расширять кругозор дошкольников;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развивать познавательные способности и познавательную деятельность;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формировать проектно-исследовательские умения и навыки.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-формировать умение самостоятельно анализировать и систематизировать полученные знания.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развивать творческое и логическое мышление воображение;</w:t>
      </w:r>
      <w:r w:rsidR="00CF4642" w:rsidRPr="00FA7FDF">
        <w:rPr>
          <w:rFonts w:ascii="Arial" w:hAnsi="Arial" w:cs="Arial"/>
          <w:b w:val="0"/>
          <w:color w:val="000000"/>
          <w:sz w:val="28"/>
          <w:szCs w:val="28"/>
        </w:rPr>
        <w:br/>
        <w:t>- формировать активную жизненную позицию.</w:t>
      </w:r>
    </w:p>
    <w:p w:rsidR="00CF4642" w:rsidRPr="00FA7FDF" w:rsidRDefault="008D4932" w:rsidP="00FA7FDF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   </w:t>
      </w:r>
      <w:r w:rsidR="00FA7FDF" w:rsidRPr="00FA7FDF">
        <w:rPr>
          <w:rFonts w:ascii="Arial" w:hAnsi="Arial" w:cs="Arial"/>
          <w:b w:val="0"/>
          <w:bCs w:val="0"/>
          <w:color w:val="333333"/>
          <w:sz w:val="28"/>
          <w:szCs w:val="28"/>
        </w:rPr>
        <w:t>Был разработан перспективный план работы в музее,</w:t>
      </w:r>
      <w:r w:rsidR="00FA7FD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</w:t>
      </w:r>
      <w:r w:rsidR="00FA7FDF" w:rsidRPr="00FA7FD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вместе с ребятами мы создали музейный словарик, дети с удовольствием </w:t>
      </w:r>
      <w:r w:rsidR="00FA7FDF" w:rsidRPr="00FA7FDF">
        <w:rPr>
          <w:rFonts w:ascii="Arial" w:hAnsi="Arial" w:cs="Arial"/>
          <w:b w:val="0"/>
          <w:bCs w:val="0"/>
          <w:color w:val="333333"/>
          <w:sz w:val="28"/>
          <w:szCs w:val="28"/>
        </w:rPr>
        <w:lastRenderedPageBreak/>
        <w:t>приносили в музей новые экспонаты,</w:t>
      </w:r>
      <w:r w:rsidR="00FA7FDF">
        <w:rPr>
          <w:rFonts w:ascii="Arial" w:hAnsi="Arial" w:cs="Arial"/>
          <w:b w:val="0"/>
          <w:bCs w:val="0"/>
          <w:color w:val="333333"/>
          <w:sz w:val="28"/>
          <w:szCs w:val="28"/>
        </w:rPr>
        <w:t xml:space="preserve"> э</w:t>
      </w:r>
      <w:r w:rsidR="00FA7FDF" w:rsidRPr="00FA7FDF">
        <w:rPr>
          <w:rFonts w:ascii="Arial" w:hAnsi="Arial" w:cs="Arial"/>
          <w:b w:val="0"/>
          <w:bCs w:val="0"/>
          <w:color w:val="333333"/>
          <w:sz w:val="28"/>
          <w:szCs w:val="28"/>
        </w:rPr>
        <w:t>кскурсоводы-дети проводили экскурсии с приглашением детей из младших групп</w:t>
      </w:r>
    </w:p>
    <w:p w:rsidR="00FA7FDF" w:rsidRPr="008D4932" w:rsidRDefault="00FA7FDF" w:rsidP="008D4932">
      <w:pPr>
        <w:pStyle w:val="1"/>
        <w:shd w:val="clear" w:color="auto" w:fill="FFFFFF"/>
        <w:spacing w:before="150" w:beforeAutospacing="0" w:after="4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>Таким образом, проведенная работа оказалась эффе</w:t>
      </w:r>
      <w:r w:rsid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 xml:space="preserve">ктивной, показала, что </w:t>
      </w:r>
      <w:r w:rsidRP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 xml:space="preserve"> в процессе совместной деятельности с </w:t>
      </w:r>
      <w:r w:rsid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>родителями, используя различные</w:t>
      </w:r>
      <w:r w:rsidRP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 xml:space="preserve"> форм</w:t>
      </w:r>
      <w:r w:rsid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>ы</w:t>
      </w:r>
      <w:r w:rsidRP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 xml:space="preserve"> работы</w:t>
      </w:r>
      <w:r w:rsid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>,</w:t>
      </w:r>
      <w:r w:rsidRP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 xml:space="preserve"> дети способны овладеть знаниями о</w:t>
      </w:r>
      <w:r w:rsidR="008D4932">
        <w:rPr>
          <w:rFonts w:ascii="Arial" w:hAnsi="Arial" w:cs="Arial"/>
          <w:b w:val="0"/>
          <w:color w:val="111111"/>
          <w:sz w:val="32"/>
          <w:szCs w:val="32"/>
          <w:shd w:val="clear" w:color="auto" w:fill="FFFFFF"/>
        </w:rPr>
        <w:t>б окружающем мире.</w:t>
      </w:r>
    </w:p>
    <w:p w:rsidR="00FA7FDF" w:rsidRDefault="00FA7FDF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FA7FDF" w:rsidRDefault="008D4932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bookmarkStart w:id="0" w:name="_GoBack"/>
      <w:r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drawing>
          <wp:inline distT="0" distB="0" distL="0" distR="0">
            <wp:extent cx="5940425" cy="3974585"/>
            <wp:effectExtent l="19050" t="0" r="3175" b="0"/>
            <wp:docPr id="1" name="Рисунок 1" descr="F:\DCIM\100PENTX\IMGP6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ENTX\IMGP654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7FDF" w:rsidRPr="00434B51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434B51">
        <w:rPr>
          <w:rFonts w:ascii="Arial" w:hAnsi="Arial" w:cs="Arial"/>
          <w:b w:val="0"/>
          <w:bCs w:val="0"/>
          <w:color w:val="333333"/>
          <w:sz w:val="28"/>
          <w:szCs w:val="28"/>
        </w:rPr>
        <w:t>Совместными усилиями экспонаты пополняются и меняются</w:t>
      </w:r>
    </w:p>
    <w:p w:rsidR="00FA7FDF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lastRenderedPageBreak/>
        <w:drawing>
          <wp:inline distT="0" distB="0" distL="0" distR="0">
            <wp:extent cx="5940425" cy="3974585"/>
            <wp:effectExtent l="19050" t="0" r="3175" b="0"/>
            <wp:docPr id="2" name="Рисунок 2" descr="F:\DCIM\100PENTX\IMGP7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ENTX\IMGP76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DF" w:rsidRPr="00434B51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434B51">
        <w:rPr>
          <w:rFonts w:ascii="Arial" w:hAnsi="Arial" w:cs="Arial"/>
          <w:b w:val="0"/>
          <w:bCs w:val="0"/>
          <w:color w:val="333333"/>
          <w:sz w:val="28"/>
          <w:szCs w:val="28"/>
        </w:rPr>
        <w:t>Часть мини музея «Пасхальные традиции»</w:t>
      </w:r>
    </w:p>
    <w:p w:rsidR="00FA7FDF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drawing>
          <wp:inline distT="0" distB="0" distL="0" distR="0">
            <wp:extent cx="5940425" cy="3974585"/>
            <wp:effectExtent l="19050" t="0" r="3175" b="0"/>
            <wp:docPr id="3" name="Рисунок 3" descr="F:\DCIM\100PENTX\IMGP7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ENTX\IMGP782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DF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noProof/>
          <w:color w:val="333333"/>
          <w:sz w:val="42"/>
          <w:szCs w:val="42"/>
        </w:rPr>
        <w:lastRenderedPageBreak/>
        <w:drawing>
          <wp:inline distT="0" distB="0" distL="0" distR="0">
            <wp:extent cx="5940425" cy="3974585"/>
            <wp:effectExtent l="19050" t="0" r="3175" b="0"/>
            <wp:docPr id="4" name="Рисунок 4" descr="F:\DCIM\100PENTX\IMGP7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ENTX\IMGP78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DF" w:rsidRPr="00434B51" w:rsidRDefault="00434B51" w:rsidP="008D674B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r w:rsidRPr="00434B51">
        <w:rPr>
          <w:rFonts w:ascii="Arial" w:hAnsi="Arial" w:cs="Arial"/>
          <w:b w:val="0"/>
          <w:bCs w:val="0"/>
          <w:color w:val="333333"/>
          <w:sz w:val="28"/>
          <w:szCs w:val="28"/>
        </w:rPr>
        <w:t>Дети также народные умельцы!</w:t>
      </w:r>
    </w:p>
    <w:p w:rsidR="008D674B" w:rsidRDefault="008D674B" w:rsidP="00A970D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504D" w:themeColor="accent2"/>
          <w:kern w:val="36"/>
          <w:sz w:val="60"/>
          <w:szCs w:val="60"/>
        </w:rPr>
      </w:pPr>
    </w:p>
    <w:p w:rsidR="008D674B" w:rsidRDefault="008D674B" w:rsidP="00A970D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C0504D" w:themeColor="accent2"/>
          <w:kern w:val="36"/>
          <w:sz w:val="60"/>
          <w:szCs w:val="60"/>
        </w:rPr>
      </w:pPr>
    </w:p>
    <w:sectPr w:rsidR="008D674B" w:rsidSect="0065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0D8"/>
    <w:rsid w:val="0002780B"/>
    <w:rsid w:val="00160CE1"/>
    <w:rsid w:val="00282620"/>
    <w:rsid w:val="002D2337"/>
    <w:rsid w:val="00325192"/>
    <w:rsid w:val="00434B51"/>
    <w:rsid w:val="00586581"/>
    <w:rsid w:val="00593AB1"/>
    <w:rsid w:val="0065019D"/>
    <w:rsid w:val="00650924"/>
    <w:rsid w:val="006977BC"/>
    <w:rsid w:val="00735AFF"/>
    <w:rsid w:val="0085321E"/>
    <w:rsid w:val="008D4932"/>
    <w:rsid w:val="008D674B"/>
    <w:rsid w:val="00A3125E"/>
    <w:rsid w:val="00A37D3F"/>
    <w:rsid w:val="00A73CAE"/>
    <w:rsid w:val="00A970D8"/>
    <w:rsid w:val="00B42D0C"/>
    <w:rsid w:val="00CB4D5A"/>
    <w:rsid w:val="00CB6BD1"/>
    <w:rsid w:val="00CF4642"/>
    <w:rsid w:val="00DD2377"/>
    <w:rsid w:val="00EB5AB8"/>
    <w:rsid w:val="00F86347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BABD0-D396-4FF1-9D6F-9F5A133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24"/>
  </w:style>
  <w:style w:type="paragraph" w:styleId="1">
    <w:name w:val="heading 1"/>
    <w:basedOn w:val="a"/>
    <w:link w:val="10"/>
    <w:uiPriority w:val="9"/>
    <w:qFormat/>
    <w:rsid w:val="00A9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9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0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312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6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8D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Agent 007</cp:lastModifiedBy>
  <cp:revision>14</cp:revision>
  <dcterms:created xsi:type="dcterms:W3CDTF">2018-07-01T11:15:00Z</dcterms:created>
  <dcterms:modified xsi:type="dcterms:W3CDTF">2018-07-09T06:40:00Z</dcterms:modified>
</cp:coreProperties>
</file>