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Аллочка Гаврилова, сегодня в 13:27</w:t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Конспект НОД по конструированию в средней группе «Грузовые машины»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 xml:space="preserve">Татьяна Григорьева </w:t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Конспект НОД по конструированию в средней группе «Грузовые машины»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Тема НОД: Грузовые машины.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Возраст детей: средняя группа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Цель: научить создавать объект (грузовая машина) из строительного материала в соответствии со схемой.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Задачи: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- развивать у детей интерес к конструированию;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- упражнять детей в моделировании и конструировании из строительного материала;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- формировать у детей представление о различных машинах, их функциональном назначении, строении;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- упражнять детей в сооружении знакомых построек по фотографии, схеме планируя этапы постройки, подбирая детали по форме, устойчивости;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- упражнять в умении понимать элементарную схему постройки, вычленять и называть детали;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- воспитывать умение принимать поставленную воспитателем задачу, стремиться к результату.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- вызвать у детей эмоциональное отношение к постройке, развивать художественный вкус.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Интеграция областей:познавательное развитие, социально-коммуникативное развитие, физическое развитие, речевое развитие,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Активизация словаря: фургон, бетономешалка, бензовоз, панелевоз, цистерна, модель.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Предварительная работа:Рассматривали разные виды транспорта, наблюдали за грузовыми машинами, отмечали их характерные особенности, беседовали о грузовом транспорте, проводили индивидуальную работу с детьми по конструированию.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Оборудование: большая грузовая машина, деревянный строительный конструктор, схемы, рисунки-модели грузовика, фотографии, письмо, ящик ощущений с деталями конструктора, микрофон.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Ход НОД: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1. Воспитатель: Ребята, посмотрите, сегодня к нам пришли гости, давайте с ними поздороваемся.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Я сейчас вам ребята загадаю загадку, а вы попробуйте ее разгадать!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Не зверь, не птица, по улице мчится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Едет, жужжит, моторчик шумит.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Есть и кузов, и кабина, и четыре колеса.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Груз тяжелый перевозит, вот такие чудеса.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Правильно ребята, это грузовые машины. Сегодня к нам пришло письмо со стройки от прораба Петрова А. Н., давайте я его прочитаю: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«Дорогие ребята, на нашей стройке сломались все грузовые машины и не на чем привозить строительные материалы. Помогите, пожалуйста. Высылаем фотографии необходимых машин. Петров А. Н.»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Ребята, вы хотите помочь? А что же мы можем сделать?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Дети: мы можем построить машины.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Давайте посмотрим на фотографии. Посмотрите на машины и скажите, какой это вид транспорта?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Дети: Это грузовой транспорт?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Почему вы так решили?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Дети: Потому что у всех машин есть кузов для перевозки грузов.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Чем похожи эти машины?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Дети: У всех машин есть общие части: кабина, фары, кузов, колёса.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Чем они различаются?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Дети; У машины для перевозки строительных материалов - длинный кузов.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Дети: У машины для перевозки мебели, телевизоров, холодильников, высокий и обязательно крытый кузов.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Дети: У бетономешалки, бензовоза - цистерна.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Правильно, ребята машины отличаются их назначением. Сегодня мы с вами будем автомобилестроителями. Строить мы будем из строительного конструктора. Конструкторы с нашего автомобильного завода прислали нам схемы машин. Нам с вами предстоит по этим схемам построить модели машин. Но чтобы попасть на завод, нам необходимы пропуски.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А пропуски смогут получить самые умные, самые дружные, самые внимательные и самые старательные дети. Вы готовы? (да)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Дети: Мы - умные! Мы – дружные!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Мы – внимательные! Мы – старательные!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Мы - отлично учимся! Все у нас получится!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Д/Игра «Угадай на ощупь»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Итак, в ящике ощущений находятся детали конструктора, дети по одной детали вынимают и говорят название. (полукуб, куб, шар, конус, цилиндр, полуцилиндр, пластина, брусок) Ну, кто первый самый смелый?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(Дети на ощупь отгадывают деталь, получают пропуск и проходят на автомобильный завод)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Садитесь за столы, перед тем как начать строительство, необходимо размять пальчики: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Пальчиковая гимнастика «Дружба»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Дружат в нашей группе девочки и ма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Аллочка Гаврилова, сегодня в 13:27</w:t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льчики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Мы сейчас подружимся маленькие пальчики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Раз, два, три, четыре, пять – продолжай считать опять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Раз, два, три, четыре, пять – мы закончили считать.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2. Воспитатель: Ребята, внимательно рассмотрите свои схемы.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Обратите внимание: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1) из каких частей состоит машина, изображенная на схеме; (Колеса, основание, кабина, кузов)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2) какие детали строителю необходимо подобрать, чтобы выполнить работу; (Куб, пластина, кирпич, цилиндр)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3) с чего лучше начать строить машину, назовите этапы выполнения постройки (колеса, основание, кабина, кузов) Какой они формы?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А сейчас возьмем конструктор, представим, что мы в цеху, где будем делать модели машин. Ребята, к работе надо отнестись серьёзно, ведь на машинах работают люди и любая неточность - ошибка может привести к аварии. Постройка должна быть ровная, с плотно приставленными деталями. Ну что ж, ребятки, приступаем к работе.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(самостоятельная работа детей)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Воспитатель: Ребята, вы закончили постройки, давайте немного разомнемся: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Физминутка.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Жил на свете самосвал, он на стойке побывал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(топающий шаг, руками изображаем руль)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Покатил с утра к воротам, сторожа спросили: «кто там?»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(наклон вперед, вытягивая руки перед собой)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Он кирпич возил и гравий, но, увы, застрял в канаве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(приседания, руки изображают руль)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Буксовал он, буксовал, еле вылез самосвал.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(перекаты с носка на пятку)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Самосвал сигналит громко: У меня сейчас поломка,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Но с утра я снова в путь.</w:t>
      </w:r>
    </w:p>
    <w:p>
      <w:r>
        <w:rPr>
          <w:rFonts w:ascii="Droid Sans"/>
          <w:lang w:bidi="ar-sa"/>
        </w:rPr>
      </w:r>
    </w:p>
    <w:p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(топающий шаг, изображающий руль)</w:t>
      </w:r>
    </w:p>
    <w:p>
      <w:r>
        <w:rPr>
          <w:rFonts w:ascii="Droid Sans"/>
          <w:lang w:bidi="ar-sa"/>
        </w:rPr>
      </w:r>
    </w:p>
    <w:p>
      <w:pPr>
        <w:rPr>
          <w:rFonts w:ascii="Droid Sans"/>
        </w:rPr>
      </w:pPr>
      <w:r>
        <w:rPr>
          <w:b w:val="0"/>
          <w:i w:val="0"/>
          <w:vertAlign w:val="baseline"/>
          <w:sz w:val="22.0"/>
          <w:rFonts w:ascii="Droid Sans"/>
          <w:strike w:val="false"/>
          <w:lang w:bidi="ar-sa"/>
        </w:rPr>
        <w:t>3. Воспитатель: мы немного размялись, а теперь подведем итоги. Молодцы, вы закончили работу. Вы старались. Модели машин получились необычные и очень интересные. Ребята, к нам в цех, приехал журналист, он хочет узнать и увидеть модели машин, которые вы построили.</w:t>
      </w:r>
    </w:p>
    <w:sectPr>
      <w:pgSz w:w="12240" w:h="15840" w:orient="portrait"/>
      <w:pgMar w:bottom="1440" w:top="1440" w:right="1800" w:left="1800" w:header="720" w:footer="720" w:gutter="0"/>
      <w:cols w:sep="1" w:space="720" w:equalWidth="true"/>
      <w:type w:val="nextPag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72574C"/>
    <w:rsid w:val="00AA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Droid Sans"/>
        <w:lang w:val="en-us" w:bidi="ar-sa" w:eastAsia="en-us"/>
      </w:rPr>
    </w:rPrDefault>
    <w:pPrDefault/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2019-03-10T20:36:09Z</dcterms:created>
  <dcterms:modified xsi:type="dcterms:W3CDTF">2019-03-10T20:36:09Z</dcterms:modified>
</cp:coreProperties>
</file>