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E57" w:rsidRPr="00F231E3" w:rsidRDefault="00861CB9" w:rsidP="00F87E57">
      <w:pPr>
        <w:pStyle w:val="Standard"/>
        <w:spacing w:line="360" w:lineRule="auto"/>
        <w:ind w:firstLine="851"/>
        <w:jc w:val="center"/>
        <w:rPr>
          <w:rFonts w:cs="Times New Roman"/>
          <w:color w:val="000000" w:themeColor="text1"/>
          <w:sz w:val="28"/>
          <w:szCs w:val="28"/>
        </w:rPr>
      </w:pPr>
      <w:r w:rsidRPr="00F231E3">
        <w:rPr>
          <w:b/>
          <w:bCs/>
          <w:iCs/>
          <w:sz w:val="28"/>
          <w:szCs w:val="28"/>
        </w:rPr>
        <w:t>Развитие познавательного потенциала дошкольников средствами дидактической</w:t>
      </w:r>
      <w:r w:rsidR="00F87E57" w:rsidRPr="00F231E3">
        <w:rPr>
          <w:b/>
          <w:bCs/>
          <w:iCs/>
          <w:sz w:val="28"/>
          <w:szCs w:val="28"/>
        </w:rPr>
        <w:t xml:space="preserve"> игры</w:t>
      </w:r>
    </w:p>
    <w:p w:rsidR="00F87E57" w:rsidRPr="00075A78" w:rsidRDefault="00F87E57" w:rsidP="00F231E3">
      <w:pPr>
        <w:pStyle w:val="Standard"/>
        <w:ind w:firstLine="851"/>
        <w:jc w:val="both"/>
        <w:rPr>
          <w:rFonts w:cs="Times New Roman"/>
          <w:color w:val="000000" w:themeColor="text1"/>
        </w:rPr>
      </w:pPr>
      <w:r w:rsidRPr="00075A78">
        <w:rPr>
          <w:rFonts w:cs="Times New Roman"/>
          <w:color w:val="000000" w:themeColor="text1"/>
        </w:rPr>
        <w:t xml:space="preserve">Воспитывая маленького ребенка, мы ставим такие важнейшие задачи как  развитие его умственных способностей, формирование таких мыслительных умений и способностей, которые позволят ребенку легко освоить новое. Другой важной задачей является развитие логического, творческого мышления, переход от наглядных форм мышления — к </w:t>
      </w:r>
      <w:proofErr w:type="gramStart"/>
      <w:r w:rsidRPr="00075A78">
        <w:rPr>
          <w:rFonts w:cs="Times New Roman"/>
          <w:color w:val="000000" w:themeColor="text1"/>
        </w:rPr>
        <w:t>логическому</w:t>
      </w:r>
      <w:proofErr w:type="gramEnd"/>
      <w:r w:rsidRPr="00075A78">
        <w:rPr>
          <w:rFonts w:cs="Times New Roman"/>
          <w:color w:val="000000" w:themeColor="text1"/>
        </w:rPr>
        <w:t>, от практического мышления к творческому. Важно также формирование у детей первых форм абстракции, обобщения, простых форм умозаключения.</w:t>
      </w:r>
    </w:p>
    <w:p w:rsidR="00F87E57" w:rsidRPr="00075A78" w:rsidRDefault="00F87E57" w:rsidP="00F231E3">
      <w:pPr>
        <w:spacing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5A78">
        <w:rPr>
          <w:rFonts w:ascii="Times New Roman" w:hAnsi="Times New Roman"/>
          <w:color w:val="000000" w:themeColor="text1"/>
          <w:sz w:val="24"/>
          <w:szCs w:val="24"/>
        </w:rPr>
        <w:t xml:space="preserve"> Ребенок познает окружающий  мир через восприятие, дающее различные ощущения и впечатления. Чем лучше развито восприятие, тем богаче, разностороннее и глубже впечатления, на основе которых в сознании человека строится индивидуальная картина мира. Маленький ребенок воспринимает мир целостно и гармонично. Поэтому процесс образования детей дошкольного возраста должен быть интегрированным. В современной педагогике на интегративных принципах выстраиваются не только содержание учебного материала, но и все формы его организации. Одной из них является дидактическая игра.</w:t>
      </w:r>
    </w:p>
    <w:p w:rsidR="00F87E57" w:rsidRPr="00075A78" w:rsidRDefault="00F87E57" w:rsidP="00F231E3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5A78">
        <w:rPr>
          <w:rFonts w:ascii="Times New Roman" w:hAnsi="Times New Roman"/>
          <w:color w:val="000000" w:themeColor="text1"/>
          <w:sz w:val="24"/>
          <w:szCs w:val="24"/>
        </w:rPr>
        <w:t xml:space="preserve">С помощью дидактических игр и упражнений дети решают умственные задачи, предложенные в занимательной игровой форме, сами находят решения, преодолевая при этом определенные трудности. Ребенок воспринимает умственную задачу, как практическую, игровую, это повышает его умственную активность. Развитие ребенка в дидактической игре происходят в неразрывной связи с развитием у него логического мышления и умения выражать свои мысли в слове. Чтобы решить игровую задачу требуется сравнивать признаки предметов, устанавливать сходство и различие, обобщать, делать выводы. Таким образом, развивается способность к суждениям, </w:t>
      </w:r>
      <w:proofErr w:type="spellStart"/>
      <w:r w:rsidRPr="00075A78">
        <w:rPr>
          <w:rFonts w:ascii="Times New Roman" w:hAnsi="Times New Roman"/>
          <w:color w:val="000000" w:themeColor="text1"/>
          <w:sz w:val="24"/>
          <w:szCs w:val="24"/>
        </w:rPr>
        <w:t>умозаключсению</w:t>
      </w:r>
      <w:proofErr w:type="spellEnd"/>
      <w:r w:rsidRPr="00075A78">
        <w:rPr>
          <w:rFonts w:ascii="Times New Roman" w:hAnsi="Times New Roman"/>
          <w:color w:val="000000" w:themeColor="text1"/>
          <w:sz w:val="24"/>
          <w:szCs w:val="24"/>
        </w:rPr>
        <w:t xml:space="preserve">, умение применять свои знания в разных условиях.   </w:t>
      </w:r>
      <w:r w:rsidRPr="00075A78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вышесказанным, в своей работе для развития у детей математических способностей, я широко использую и дидактические игры. Для систематичной работы я разработала перспективный план по развитию элементарных математических представлений. Использую разнообразные формы работы, такие как, совместную и самостоятельную деятельность, развивающие образовательные ситуации и  другие. Для определения уровня математического мышления применяю диагностические методики.</w:t>
      </w:r>
    </w:p>
    <w:p w:rsidR="00F87E57" w:rsidRPr="00075A78" w:rsidRDefault="00F87E57" w:rsidP="00F231E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 w:themeColor="text1"/>
        </w:rPr>
      </w:pPr>
      <w:r w:rsidRPr="00075A78">
        <w:rPr>
          <w:color w:val="000000" w:themeColor="text1"/>
        </w:rPr>
        <w:t>Моя педагогическая работа нацелена на создание условий для развития познавательных способностей у детей дошкольников посредством обогащения игрового опыта ребенка.  Все дидактические игры построены на знаниях детей. Если необходимых знаний у детей нет, игры не получится, так как я буду вынуждена все время учить детей, и забуду об игровом действии. Поэтому, чтобы дидактические игры обеспечивали разностороннюю деятельность и удовлетворяли интересы детей, подбираю их, придерживаясь  общеобразовательной программы дошкольного образования детского сада для каждой возрастной группы.</w:t>
      </w:r>
    </w:p>
    <w:p w:rsidR="00F87E57" w:rsidRPr="00075A78" w:rsidRDefault="00F87E57" w:rsidP="00F231E3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5A78">
        <w:rPr>
          <w:rFonts w:ascii="Times New Roman" w:hAnsi="Times New Roman"/>
          <w:color w:val="000000" w:themeColor="text1"/>
          <w:sz w:val="24"/>
          <w:szCs w:val="24"/>
        </w:rPr>
        <w:t>Обучение в форме дидактических игр основано на одной из закономерностей игровой деятельности ребенка — на его стремлении входить в воображаемую ситуацию, действовать по мотивам, диктуемым игровой ситуацией. С одной и той же игрой могут заниматься дети трех - семи лет. Это возможно потому, что к простому физическому манипулированию присоединяется система постоянно усложняющихся развивающих вопросов и познавательных заданий. Игру существенно дополняет сказка. Она вводит ребенка в «необыкновенный мир» возможностей и замыслов, заставляет содействовать и сопереживать героям и событиям.</w:t>
      </w:r>
    </w:p>
    <w:p w:rsidR="00F87E57" w:rsidRPr="00075A78" w:rsidRDefault="00F87E57" w:rsidP="00F231E3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75A7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Занятие – игра построена на знакомых детям и новых играх, которые вводятся с помощью сказочно-игрового сюжета и становятся своеобразной демонстрацией достигнутого уровня математических знаний и представлений, создаётся непринуждённая обстановка. Такое занятие проходит более эмоционально. Сказочный сюжет привлекает дошкольников, при этом  повышается познавательная активность детей. Педагог положительно оценивает адекватные способы выражения радости и сопереживания.</w:t>
      </w:r>
      <w:r w:rsidRPr="00075A7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F87E57" w:rsidRPr="00075A78" w:rsidRDefault="00F87E57" w:rsidP="00F231E3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5A78">
        <w:rPr>
          <w:rFonts w:ascii="Times New Roman" w:hAnsi="Times New Roman"/>
          <w:color w:val="000000" w:themeColor="text1"/>
          <w:sz w:val="24"/>
          <w:szCs w:val="24"/>
        </w:rPr>
        <w:t xml:space="preserve">Детям  также нравится играть парами. При этом возникает больше возможностей для </w:t>
      </w:r>
      <w:proofErr w:type="spellStart"/>
      <w:r w:rsidRPr="00075A78">
        <w:rPr>
          <w:rFonts w:ascii="Times New Roman" w:hAnsi="Times New Roman"/>
          <w:color w:val="000000" w:themeColor="text1"/>
          <w:sz w:val="24"/>
          <w:szCs w:val="24"/>
        </w:rPr>
        <w:t>взаимообучения</w:t>
      </w:r>
      <w:proofErr w:type="spellEnd"/>
      <w:r w:rsidRPr="00075A78">
        <w:rPr>
          <w:rFonts w:ascii="Times New Roman" w:hAnsi="Times New Roman"/>
          <w:color w:val="000000" w:themeColor="text1"/>
          <w:sz w:val="24"/>
          <w:szCs w:val="24"/>
        </w:rPr>
        <w:t xml:space="preserve">, которое становится естественным и непринуждённым. Ребёнок может принять роль ведущего, или «наставника». Тогда он объясняет условие, вводит новое правило, контролирует его выполнение, оценивает правильный ответ. В соответствии с договорённостью дети меняются ролями. Тот, кто был «наставником», становится игроком. Теперь он стремиться быстро и верно выполнить задание. В течение игры активны оба участника. И та, и другая роль </w:t>
      </w:r>
      <w:proofErr w:type="gramStart"/>
      <w:r w:rsidRPr="00075A78">
        <w:rPr>
          <w:rFonts w:ascii="Times New Roman" w:hAnsi="Times New Roman"/>
          <w:color w:val="000000" w:themeColor="text1"/>
          <w:sz w:val="24"/>
          <w:szCs w:val="24"/>
        </w:rPr>
        <w:t>полезны</w:t>
      </w:r>
      <w:proofErr w:type="gramEnd"/>
      <w:r w:rsidRPr="00075A78">
        <w:rPr>
          <w:rFonts w:ascii="Times New Roman" w:hAnsi="Times New Roman"/>
          <w:color w:val="000000" w:themeColor="text1"/>
          <w:sz w:val="24"/>
          <w:szCs w:val="24"/>
        </w:rPr>
        <w:t xml:space="preserve"> для дошкольников.</w:t>
      </w:r>
    </w:p>
    <w:p w:rsidR="00F87E57" w:rsidRPr="00075A78" w:rsidRDefault="00F87E57" w:rsidP="00F231E3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5A78">
        <w:rPr>
          <w:rFonts w:ascii="Times New Roman" w:hAnsi="Times New Roman"/>
          <w:color w:val="000000" w:themeColor="text1"/>
          <w:sz w:val="24"/>
          <w:szCs w:val="24"/>
        </w:rPr>
        <w:t xml:space="preserve">Для  накопления математического опыта способствуют не только настольные, но и словесные игры. </w:t>
      </w:r>
    </w:p>
    <w:p w:rsidR="00F87E57" w:rsidRPr="00075A78" w:rsidRDefault="00F87E57" w:rsidP="00F231E3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5A78">
        <w:rPr>
          <w:rFonts w:ascii="Times New Roman" w:hAnsi="Times New Roman"/>
          <w:color w:val="000000" w:themeColor="text1"/>
          <w:sz w:val="24"/>
          <w:szCs w:val="24"/>
        </w:rPr>
        <w:t>Обогатить математическое образование дошкольников способно также художественное слово. Это считалки, весёлые стихи о цифрах, математические сказки. На занятии по ФЭМП знакомлю детей со стихотворением или считалкой, последующее их разучивание проводится в свободное время. С удовольствием  применяю художественное слово в свободной игровой деятельности, на групповых занятиях, в индивидуальной работе, во время викторин,  познавательных бесед.</w:t>
      </w:r>
    </w:p>
    <w:p w:rsidR="00F87E57" w:rsidRPr="00075A78" w:rsidRDefault="00F87E57" w:rsidP="00F231E3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5A78">
        <w:rPr>
          <w:rFonts w:ascii="Times New Roman" w:hAnsi="Times New Roman"/>
          <w:color w:val="000000" w:themeColor="text1"/>
          <w:sz w:val="24"/>
          <w:szCs w:val="24"/>
        </w:rPr>
        <w:t>Наиболее доступными и интересными в дошкольном возрасте из многообразий математических игр являются загадки, задачи – шутки и занимательные вопросы. Задания на сообразительность, задачи – шутки и задачи - ловушки используются не только для развлечения, но и - в большей мере – для обучения. Они развивают гибкость ума, дают возможность упражняться в применении своих знаний. Выполнение заданий на сообразительность требует смекалки, внимания, смелости в предположениях, воображения.  В процессе разговоров, бесед, наблюдений с детьми за каким-либо явлением, в необходимых для этого ситуациях я использую загадки, задачи – шутки и занимательные вопросы. Их я также  включаю в занятия по ФЭМП с целью уточнения, конкретизации знаний у детей о числах, их назначении, геометрических формах, временных отношениях. Можно предложить занимательный материал в начале занятия в качестве небольшой умственной гимнастики. Назначение их в данном случае состоит в создании у ребят положительного эмоционального состояния, интереса к предстоящей деятельности, активности.</w:t>
      </w:r>
    </w:p>
    <w:p w:rsidR="00F87E57" w:rsidRPr="00075A78" w:rsidRDefault="00F87E57" w:rsidP="00F231E3">
      <w:pPr>
        <w:pStyle w:val="Default"/>
        <w:ind w:firstLine="851"/>
        <w:jc w:val="both"/>
        <w:rPr>
          <w:color w:val="000000" w:themeColor="text1"/>
        </w:rPr>
      </w:pPr>
      <w:r w:rsidRPr="00075A78">
        <w:rPr>
          <w:color w:val="000000" w:themeColor="text1"/>
        </w:rPr>
        <w:t xml:space="preserve"> В использовании дидактических игр главным методическим принципом является  их многократное повторение, которое является необходимым условием развивающего эффекта. Дети по-разному и в разном темпе принимают и усваивают новое. Систематически участвуя в той или иной игре, дети начинают понимать ее содержание, лучше использовать условия, которые создает игра для освоения и применения нового опыта.  Обучение дошкольников началам математики наиболее успешно будет проходить в контексте практической и игровой деятельности, в процессе решения детьми проблемных задач, которые специально продумываются педагогом. Игровая форма помогает педагогу привлечь внимание детей к занятию, создать у них положительный эмоциональный настрой. Но игровая задача, предлагаемая детям, должна способствовать усвоению программного материала. Другими словами, педагог ставит перед собой цель научить детей, упражнять их в чем-либо и т.д.; перед ребенком стоит совсем иная задача - игровая. </w:t>
      </w:r>
    </w:p>
    <w:p w:rsidR="00F87E57" w:rsidRPr="00075A78" w:rsidRDefault="00F87E57" w:rsidP="00F231E3">
      <w:pPr>
        <w:spacing w:line="240" w:lineRule="auto"/>
        <w:ind w:firstLine="851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75A78">
        <w:rPr>
          <w:rFonts w:ascii="Times New Roman" w:hAnsi="Times New Roman"/>
          <w:color w:val="000000" w:themeColor="text1"/>
          <w:sz w:val="24"/>
          <w:szCs w:val="24"/>
        </w:rPr>
        <w:t xml:space="preserve">Статью написала воспитатель МАДОУ № 398 «Родничок», Советского р-на </w:t>
      </w:r>
      <w:proofErr w:type="gramStart"/>
      <w:r w:rsidRPr="00075A78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0075A78">
        <w:rPr>
          <w:rFonts w:ascii="Times New Roman" w:hAnsi="Times New Roman"/>
          <w:color w:val="000000" w:themeColor="text1"/>
          <w:sz w:val="24"/>
          <w:szCs w:val="24"/>
        </w:rPr>
        <w:t>. Казани</w:t>
      </w:r>
    </w:p>
    <w:p w:rsidR="00F87E57" w:rsidRPr="00075A78" w:rsidRDefault="00F87E57" w:rsidP="00F231E3">
      <w:pPr>
        <w:spacing w:line="240" w:lineRule="auto"/>
        <w:ind w:firstLine="851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75A78">
        <w:rPr>
          <w:rFonts w:ascii="Times New Roman" w:hAnsi="Times New Roman"/>
          <w:color w:val="000000" w:themeColor="text1"/>
          <w:sz w:val="24"/>
          <w:szCs w:val="24"/>
        </w:rPr>
        <w:t>Миннуллина</w:t>
      </w:r>
      <w:proofErr w:type="spellEnd"/>
      <w:r w:rsidRPr="00075A78">
        <w:rPr>
          <w:rFonts w:ascii="Times New Roman" w:hAnsi="Times New Roman"/>
          <w:color w:val="000000" w:themeColor="text1"/>
          <w:sz w:val="24"/>
          <w:szCs w:val="24"/>
        </w:rPr>
        <w:t xml:space="preserve"> Регина </w:t>
      </w:r>
      <w:proofErr w:type="spellStart"/>
      <w:r w:rsidRPr="00075A78">
        <w:rPr>
          <w:rFonts w:ascii="Times New Roman" w:hAnsi="Times New Roman"/>
          <w:color w:val="000000" w:themeColor="text1"/>
          <w:sz w:val="24"/>
          <w:szCs w:val="24"/>
        </w:rPr>
        <w:t>Гранитовна</w:t>
      </w:r>
      <w:proofErr w:type="spellEnd"/>
    </w:p>
    <w:p w:rsidR="00A555B0" w:rsidRPr="00075A78" w:rsidRDefault="00A555B0" w:rsidP="00F231E3">
      <w:pPr>
        <w:spacing w:line="240" w:lineRule="auto"/>
        <w:rPr>
          <w:sz w:val="24"/>
          <w:szCs w:val="24"/>
        </w:rPr>
      </w:pPr>
    </w:p>
    <w:sectPr w:rsidR="00A555B0" w:rsidRPr="00075A78" w:rsidSect="00EB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87E57"/>
    <w:rsid w:val="00075A78"/>
    <w:rsid w:val="00861CB9"/>
    <w:rsid w:val="0087706C"/>
    <w:rsid w:val="009825F8"/>
    <w:rsid w:val="00A555B0"/>
    <w:rsid w:val="00F231E3"/>
    <w:rsid w:val="00F8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7E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87E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nhideWhenUsed/>
    <w:rsid w:val="00F8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998</Words>
  <Characters>6139</Characters>
  <Application>Microsoft Office Word</Application>
  <DocSecurity>0</DocSecurity>
  <Lines>227</Lines>
  <Paragraphs>165</Paragraphs>
  <ScaleCrop>false</ScaleCrop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Ильдус</dc:creator>
  <cp:keywords/>
  <dc:description/>
  <cp:lastModifiedBy>Ильдус</cp:lastModifiedBy>
  <cp:revision>5</cp:revision>
  <dcterms:created xsi:type="dcterms:W3CDTF">2019-09-26T13:13:00Z</dcterms:created>
  <dcterms:modified xsi:type="dcterms:W3CDTF">2019-09-26T15:46:00Z</dcterms:modified>
</cp:coreProperties>
</file>