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Актуальность проблемы экологического воспитания дошкольников.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Берегите эти земли, эти воды,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Даже малую былиночку любя.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Берегите всех зверей внутри природы,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Убивайте лишь зверей внутри себя!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Е.Евтушенко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Мы помним из далекого детства свои ассоциации, связанные с соприкосновением с природой. Мы бегали босиком по росистой траве, купались в чистых водах рек, озер, морей, резвились под теплыми дождями, с восторгом шлёпая по лужам, собирали полевые цветы, ели с каждого куста и с любого дерева всё, что было съедобно, радовались солнцу и снегу. Наверное, именно это и помогло нам мечтать, верить в светлое будущее. Но бедные наши дети! Каких невосполнимых богатств они лишены. Сейчас даже в самых отдаленных селениях люди не могут наслаждаться первозданной красотой природы. Везде человек приложил свою «хозяйскую руку».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Радиационные дожди, плоды, покрытые ядохимикатами, обмелевшие реки, пруды, превратившиеся в болота, моря, которые вот-вот взорвутся, уничтоженные за ненадобностью животные, вырубленные леса, опустевшие деревни и сёла – вот наше наследство.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В любой газете, в любом журнале кричим об экологии, призываем оглянуться вокруг и увидеть то, что мы натворили, требуем вернуть нам природу в чистом виде! Не поздно ли? Природа, человек, нравственность – понятия тождественные. И к великому горю, в нашем обществе именно эти понятия разрушены.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Мы требуем от детей порядочности, доброты, любви, душевного понимания, но согласитесь, мы очень мало занимаемся воспитанием экологической культуры у детей. В этой борьбе за будущее человечества, за экологию и за высоконравственного человека, огромное, вернее, практически самое важное место занимаем мы, педагоги.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Важнейший аспект в решении вопроса сохранения природных ресурсов Земли – образование, экологическое воспитание всего населения. Экологическое образование официально признано сегодня как одно из приоритетных направлений совершенствования деятельности образовательных систем. Экология в настоящее время является основой формирования нового образа жизни. Началом формирования экологической направленности личности можно считать дошкольное детство, так как в этот период закладывается фундамент осознанного отношения к окружающей действительности, накапливаются яркие, эмоциональные впечатления, которые надолго остаются в памяти человека. Психологи  говорят, что первые семь лет в жизни ребенка - это период его бурного роста и интенсивного развития, около 70 % отношения ко всему окружающему на психологическом уровне формируется в дошкольном детстве, а в течении жизни оставшееся только  30 %.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условии: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Как же приучить детей беречь и охранять природу, все живое, окружающее нас?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В. А. Сухомлинский считал необходимым вводить малыша в окружающий мир природы так, чтобы каждый день открывал в нем что-то новое для себя, чтобы он рос исследователем, чтобы каждый его шаг был путешествием к истокам чудес в природе, облагораживал сердце и закалял волю.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Направления экологического воспитания детей дошкольного возраста предполагает: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-воспитание гуманного отношения к природе (нравственное воспитание);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-формирование системы экологических знаний и представлений (интеллектуальное развитие);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-развитие эстетических чувств (умение видеть и прочувствовать красоту природы, восхититься ею, желания сохранить ее);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-участие детей в посильной для них деятельности по уходу за растениями и животными, по охране и защите природы.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Очень эффективно, когда все эти направления интегрируются в одном занятие. Без приближения детей к природе и широкого использования ее в воспитательно-образовательной работе детского сада нельзя решать задачи всестороннего развития дошкольников ― умственного, эстетического, нравственного, трудового и физического.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   Для этого необходимо: Формировать у детей элементарные  знания о   природе… Система знаний о    природе включает знания об ее объектах и явлениях (их признаках, свойствах), а также связях и отношениях между ними. Бережное отношение к природе невозможно сформировать только на основе знаний. Труд в природе является проявлением активной заботы о ней. Развивать  у детей трудовые навыки  и умения. Труд детей в природе дает реальные результаты. Этим он и привлекает к себе детей, вызывает радость и желание ухаживать за растениями и животными. 15.Воспитывать у детей любовь к природе и необходимости охраны природы – насущной заботы всего человечества. Особое значение для формирования бережного отношения к природе имеют знания о живом организме, умение отличать его от объектов неживой природы.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Актуальность темы. Вывод: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1.</w:t>
        <w:tab/>
        <w:t xml:space="preserve">Обострение экологической проблемы в стране и в мире диктует необходимость интенсивной просветительской работы по формированию у детей экологического сознания, культуры природопользования.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2.</w:t>
        <w:tab/>
        <w:t xml:space="preserve">Наши дети экологически не воспитаны, т. е. не у всех проявляется доброжелательное отношение к живым существам, объектам природы, не у всех достаточен запас знаний об окружающей нас природе, они потребительски относятся к ней.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Требования ФГОС к реализации образовательной области «Познавательное развитие».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Сейчас я предлагаю обратиться к нормативно-правовым документам, которые мы должны учитывать при работе с детьми по экологическому воспитанию: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Закон Российской Федерации “Об образовании”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•</w:t>
        <w:tab/>
        <w:t xml:space="preserve">Федеральный закон РФ “Об охране окружающей среды”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•</w:t>
        <w:tab/>
        <w:t xml:space="preserve">ФГОС ДО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По Федеральным Государственным Требованиям, в соответствии с которыми мы работали последние годы, образовательная область, которая включала в себя экологическое воспитание детей, называлась «Познание». Теперь по новому Федеральному государственному образовательному стандарту дошкольного образования, который вступил в силу с 1 января 2014 года, вместо 10 образовательных областей, осталось только пять: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•</w:t>
        <w:tab/>
        <w:t xml:space="preserve">социально коммуникативное развитие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•</w:t>
        <w:tab/>
        <w:t xml:space="preserve">познавательное развитие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●        речевое развитие;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●         художественно эстетическое развитие;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●         физическое развитие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Теперь экологическое воспитание  мы должны реализовывать в образовательной области, которая называется «Познавательное развитие».  ФГОС ДО  регламентирует образовательную деятельность дошкольной образовательной организации (ДОО) и позволяет поиному рассматривать вопросы познавательного развития дошкольников.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Согласно ФГТ содержание данной образовательной области «Познание» было направлено на познавательное, интеллектуальное развитие детей; развитие познавательно-исследовательской и продуктивной (конструктивной) деятельности; формирование целостной картины мира, расширение кругозора и т.д.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ФГОС ДО ставит целью образовательной области «Познавательное развитие»: 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Задачи: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их свойствах и отношениях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планете Земля как общем доме людей, об особенностях её природы, многообразии стран и народов мира..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В ближайшее время всем вам необходимо будет переосмыслить и продумать содержания нашей работы в соответствии с  новыми утвержденными ФГОС ДО. А это означает, что необходимо будет откорректировать основной общеобразовательной программу дошкольного образования вашего ДОО, необходимо будет изменить и содержание образовательной области Познавательное развитие, где в содержательной форме необходимо будет описать систему работы ваших педагогов по экологическому воспитанию,  уже в соответствии ФГОС ДО,  заложить все специфические особенности обучения и развития детей: варьирование сроков усвоения материалов, систему работы, специальные подходы, методы и приемы экологического воспитания, направленные на освоение ООП, особые условия реализации. Возможные трудности при реализации ФГОС ДО безусловно возникнут, но вы вместе со своими педагогическими коллективами  должны быть настроены оптимистически и приложит максимум усилий, чтобы их преодолеть. Ведь ФГОС ДО  – совершенно новый этап в дошкольном образовании, новый прорыв, который мы надеемся, изменит систему дошкольного образования во благо наших детей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