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t xml:space="preserve">    </w:t>
      </w:r>
    </w:p>
    <w:p w14:paraId="02000000">
      <w:pPr>
        <w:tabs>
          <w:tab w:leader="none" w:pos="2955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Дидактическая игра «Чудесный мешочек»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дидактической игры «Чудесный мешочек» потребуются: разнообразные мелкие </w:t>
      </w:r>
      <w:r>
        <w:rPr>
          <w:rFonts w:ascii="Times New Roman" w:hAnsi="Times New Roman"/>
          <w:sz w:val="28"/>
        </w:rPr>
        <w:t>геометрические фигуры объёмные и плоские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круг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квадрат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овал,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треугольник</w:t>
      </w:r>
      <w:r>
        <w:rPr>
          <w:rFonts w:ascii="Times New Roman" w:hAnsi="Times New Roman"/>
          <w:sz w:val="28"/>
        </w:rPr>
        <w:t>).</w:t>
      </w: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Цель:</w:t>
      </w:r>
      <w:r>
        <w:rPr>
          <w:rFonts w:ascii="Times New Roman" w:hAnsi="Times New Roman"/>
          <w:sz w:val="28"/>
        </w:rPr>
        <w:t xml:space="preserve"> определить уровень развития моторной сферы и уровень развития мыслительной деятельности ребенка. Совершенствовать тактильные ощущения и восприятие ребенка.</w:t>
      </w: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  <w:r>
        <w:rPr>
          <w:rFonts w:ascii="Times New Roman" w:hAnsi="Times New Roman"/>
          <w:sz w:val="28"/>
        </w:rPr>
        <w:t xml:space="preserve"> закрепить умение узнавать на ощупь различные </w:t>
      </w:r>
      <w:r>
        <w:rPr>
          <w:rFonts w:ascii="Times New Roman" w:hAnsi="Times New Roman"/>
          <w:sz w:val="28"/>
        </w:rPr>
        <w:t>геометрические фигуры</w:t>
      </w:r>
      <w:r>
        <w:rPr>
          <w:rFonts w:ascii="Times New Roman" w:hAnsi="Times New Roman"/>
          <w:sz w:val="28"/>
        </w:rPr>
        <w:t>, называть их;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мелкую моторику рук; Воспитывать бережное отношение к игровому материалу.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игры: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начала игры </w:t>
      </w:r>
      <w:r>
        <w:rPr>
          <w:rFonts w:ascii="Times New Roman" w:hAnsi="Times New Roman"/>
          <w:sz w:val="28"/>
        </w:rPr>
        <w:t>дети не долж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видеть именно эти предметы. Хотя все они </w:t>
      </w:r>
      <w:r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знакомы «по</w:t>
      </w:r>
      <w:r>
        <w:rPr>
          <w:rFonts w:ascii="Times New Roman" w:hAnsi="Times New Roman"/>
          <w:sz w:val="28"/>
        </w:rPr>
        <w:t xml:space="preserve"> занятиям</w:t>
      </w:r>
      <w:r>
        <w:rPr>
          <w:rFonts w:ascii="Times New Roman" w:hAnsi="Times New Roman"/>
          <w:sz w:val="28"/>
        </w:rPr>
        <w:t xml:space="preserve">». Поочередно </w:t>
      </w:r>
      <w:r>
        <w:rPr>
          <w:rFonts w:ascii="Times New Roman" w:hAnsi="Times New Roman"/>
          <w:sz w:val="28"/>
        </w:rPr>
        <w:t xml:space="preserve">дети достают из мешка одну фигуру </w:t>
      </w:r>
      <w:r>
        <w:rPr>
          <w:rFonts w:ascii="Times New Roman" w:hAnsi="Times New Roman"/>
          <w:sz w:val="28"/>
        </w:rPr>
        <w:t xml:space="preserve">то правой, то левой рукой </w:t>
      </w:r>
      <w:r>
        <w:rPr>
          <w:rFonts w:ascii="Times New Roman" w:hAnsi="Times New Roman"/>
          <w:sz w:val="28"/>
        </w:rPr>
        <w:t>(выбор ребенка)</w:t>
      </w:r>
      <w:r>
        <w:rPr>
          <w:rFonts w:ascii="Times New Roman" w:hAnsi="Times New Roman"/>
          <w:sz w:val="28"/>
        </w:rPr>
        <w:t>, предварительно ощупав его вслепую и определив три его признака: форма, степень жесткости-мягкости, степ</w:t>
      </w:r>
      <w:r>
        <w:rPr>
          <w:rFonts w:ascii="Times New Roman" w:hAnsi="Times New Roman"/>
          <w:sz w:val="28"/>
        </w:rPr>
        <w:t xml:space="preserve">ень гладкости-шершавости. Ему  надо угадать предмет. </w:t>
      </w:r>
      <w:r>
        <w:rPr>
          <w:rFonts w:ascii="Times New Roman" w:hAnsi="Times New Roman"/>
          <w:sz w:val="28"/>
        </w:rPr>
        <w:t xml:space="preserve">Если все </w:t>
      </w:r>
      <w:r>
        <w:rPr>
          <w:rFonts w:ascii="Times New Roman" w:hAnsi="Times New Roman"/>
          <w:sz w:val="28"/>
        </w:rPr>
        <w:t>фигуры</w:t>
      </w:r>
      <w:r>
        <w:rPr>
          <w:rFonts w:ascii="Times New Roman" w:hAnsi="Times New Roman"/>
          <w:sz w:val="28"/>
        </w:rPr>
        <w:t xml:space="preserve"> правильно описаны и названы, можно говорить о нормальной чувствительности пальцев и хороших номинативных способностях ребенка. Если все </w:t>
      </w:r>
      <w:r>
        <w:rPr>
          <w:rFonts w:ascii="Times New Roman" w:hAnsi="Times New Roman"/>
          <w:sz w:val="28"/>
        </w:rPr>
        <w:t>фигуры</w:t>
      </w:r>
      <w:r>
        <w:rPr>
          <w:rFonts w:ascii="Times New Roman" w:hAnsi="Times New Roman"/>
          <w:sz w:val="28"/>
        </w:rPr>
        <w:t xml:space="preserve"> стали шершавыми или, наоборот, гладкими, ребенок не владеет терминами «округлый», «вытянутый», продолговатый», мы имеем дело со слабо развитой </w:t>
      </w:r>
      <w:r>
        <w:rPr>
          <w:rFonts w:ascii="Times New Roman" w:hAnsi="Times New Roman"/>
          <w:sz w:val="28"/>
        </w:rPr>
        <w:t>тактильностью</w:t>
      </w:r>
      <w:r>
        <w:rPr>
          <w:rFonts w:ascii="Times New Roman" w:hAnsi="Times New Roman"/>
          <w:sz w:val="28"/>
        </w:rPr>
        <w:t xml:space="preserve"> и не сформи</w:t>
      </w:r>
      <w:r>
        <w:rPr>
          <w:rFonts w:ascii="Times New Roman" w:hAnsi="Times New Roman"/>
          <w:sz w:val="28"/>
        </w:rPr>
        <w:t>рованной номинативной функцией.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 игры: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все </w:t>
      </w:r>
      <w:r>
        <w:rPr>
          <w:rFonts w:ascii="Times New Roman" w:hAnsi="Times New Roman"/>
          <w:sz w:val="28"/>
        </w:rPr>
        <w:t>фигуры</w:t>
      </w:r>
      <w:r>
        <w:rPr>
          <w:rFonts w:ascii="Times New Roman" w:hAnsi="Times New Roman"/>
          <w:sz w:val="28"/>
        </w:rPr>
        <w:t xml:space="preserve"> вынуты из мешка, </w:t>
      </w:r>
      <w:r>
        <w:rPr>
          <w:rFonts w:ascii="Times New Roman" w:hAnsi="Times New Roman"/>
          <w:sz w:val="28"/>
        </w:rPr>
        <w:t xml:space="preserve">дети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могут</w:t>
      </w:r>
      <w:r>
        <w:rPr>
          <w:rFonts w:ascii="Times New Roman" w:hAnsi="Times New Roman"/>
          <w:sz w:val="28"/>
        </w:rPr>
        <w:t xml:space="preserve"> распределить их по группам. Важно чтобы предметы одной группы имели между собой что-то общее. Если ребенок легко справился с этим заданием. Выделив необходимые признаки для объединения. То он хорошо классифицирует. Умеет находить </w:t>
      </w:r>
      <w:r>
        <w:rPr>
          <w:rFonts w:ascii="Times New Roman" w:hAnsi="Times New Roman"/>
          <w:sz w:val="28"/>
        </w:rPr>
        <w:t>сходное</w:t>
      </w:r>
      <w:r>
        <w:rPr>
          <w:rFonts w:ascii="Times New Roman" w:hAnsi="Times New Roman"/>
          <w:sz w:val="28"/>
        </w:rPr>
        <w:t xml:space="preserve"> и различное. Недостаточность операции абстрагирования проявляется в трудностях при переходе от конкретного к </w:t>
      </w:r>
      <w:r>
        <w:rPr>
          <w:rFonts w:ascii="Times New Roman" w:hAnsi="Times New Roman"/>
          <w:sz w:val="28"/>
        </w:rPr>
        <w:t>абстрактному</w:t>
      </w:r>
      <w:r>
        <w:rPr>
          <w:rFonts w:ascii="Times New Roman" w:hAnsi="Times New Roman"/>
          <w:sz w:val="28"/>
        </w:rPr>
        <w:t>, а это уже свидетельствует о проблемах развития мыслительной деятельности ребенка.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0000000">
      <w:pPr>
        <w:tabs>
          <w:tab w:leader="none" w:pos="1755" w:val="left"/>
        </w:tabs>
        <w:ind/>
        <w:rPr>
          <w:rFonts w:ascii="Times New Roman" w:hAnsi="Times New Roman"/>
          <w:sz w:val="28"/>
        </w:rPr>
      </w:pPr>
    </w:p>
    <w:p w14:paraId="1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2023-01-30T12:53:26Z</dcterms:modified>
</cp:coreProperties>
</file>